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4" w:rsidRPr="002E642D" w:rsidRDefault="002E642D" w:rsidP="00224761">
      <w:pPr>
        <w:jc w:val="center"/>
        <w:rPr>
          <w:rFonts w:cstheme="minorHAnsi"/>
          <w:b/>
          <w:u w:val="single"/>
        </w:rPr>
      </w:pPr>
      <w:r w:rsidRPr="002E642D">
        <w:rPr>
          <w:rFonts w:cstheme="minorHAnsi"/>
          <w:b/>
          <w:u w:val="single"/>
        </w:rPr>
        <w:t xml:space="preserve">ESTRATEGIA DE </w:t>
      </w:r>
      <w:r w:rsidR="005D5A54" w:rsidRPr="002E642D">
        <w:rPr>
          <w:rFonts w:cstheme="minorHAnsi"/>
          <w:b/>
          <w:u w:val="single"/>
        </w:rPr>
        <w:t xml:space="preserve">DESARROLLO URBANO SOSTENIBLE </w:t>
      </w:r>
      <w:r w:rsidRPr="002E642D">
        <w:rPr>
          <w:rFonts w:cstheme="minorHAnsi"/>
          <w:b/>
          <w:u w:val="single"/>
        </w:rPr>
        <w:t xml:space="preserve">E </w:t>
      </w:r>
      <w:r w:rsidR="005D5A54" w:rsidRPr="002E642D">
        <w:rPr>
          <w:rFonts w:cstheme="minorHAnsi"/>
          <w:b/>
          <w:u w:val="single"/>
        </w:rPr>
        <w:t>INTEGRADO CÁDIZ 2020</w:t>
      </w:r>
    </w:p>
    <w:p w:rsidR="008001C2" w:rsidRDefault="000A221F" w:rsidP="000A221F">
      <w:pPr>
        <w:jc w:val="center"/>
        <w:rPr>
          <w:rFonts w:cstheme="minorHAnsi"/>
          <w:b/>
          <w:u w:val="single"/>
        </w:rPr>
      </w:pPr>
      <w:r w:rsidRPr="002E642D">
        <w:rPr>
          <w:rFonts w:cstheme="minorHAnsi"/>
          <w:b/>
          <w:u w:val="single"/>
        </w:rPr>
        <w:t xml:space="preserve">ACTA MESA </w:t>
      </w:r>
      <w:r w:rsidR="008001C2">
        <w:rPr>
          <w:rFonts w:cstheme="minorHAnsi"/>
          <w:b/>
          <w:u w:val="single"/>
        </w:rPr>
        <w:t xml:space="preserve"> DE TRABAJO Movimiento Ciudadano y Asociaciones Vecinales </w:t>
      </w:r>
    </w:p>
    <w:p w:rsidR="000A221F" w:rsidRPr="00224761" w:rsidRDefault="008001C2" w:rsidP="000A221F">
      <w:pPr>
        <w:jc w:val="center"/>
        <w:rPr>
          <w:rFonts w:cstheme="minorHAnsi"/>
          <w:b/>
        </w:rPr>
      </w:pPr>
      <w:r>
        <w:rPr>
          <w:rFonts w:cstheme="minorHAnsi"/>
          <w:b/>
        </w:rPr>
        <w:t>Miércoles</w:t>
      </w:r>
      <w:r w:rsidR="00224761" w:rsidRPr="00224761">
        <w:rPr>
          <w:rFonts w:cstheme="minorHAnsi"/>
          <w:b/>
        </w:rPr>
        <w:t>,</w:t>
      </w:r>
      <w:r>
        <w:rPr>
          <w:rFonts w:cstheme="minorHAnsi"/>
          <w:b/>
        </w:rPr>
        <w:t xml:space="preserve"> 16</w:t>
      </w:r>
      <w:r w:rsidR="000A221F" w:rsidRPr="00224761">
        <w:rPr>
          <w:rFonts w:cstheme="minorHAnsi"/>
          <w:b/>
        </w:rPr>
        <w:t xml:space="preserve"> de noviembre de 2016</w:t>
      </w:r>
    </w:p>
    <w:p w:rsidR="000A221F" w:rsidRPr="002E642D" w:rsidRDefault="000A221F" w:rsidP="000A221F">
      <w:pPr>
        <w:rPr>
          <w:rFonts w:cstheme="minorHAnsi"/>
        </w:rPr>
      </w:pPr>
      <w:r w:rsidRPr="002E642D">
        <w:rPr>
          <w:rFonts w:cstheme="minorHAnsi"/>
        </w:rPr>
        <w:t>Lugar: Centro</w:t>
      </w:r>
      <w:r w:rsidR="008001C2">
        <w:rPr>
          <w:rFonts w:cstheme="minorHAnsi"/>
        </w:rPr>
        <w:t xml:space="preserve"> Promoción Ciudadana  “A</w:t>
      </w:r>
      <w:r w:rsidR="00C55F1A">
        <w:rPr>
          <w:rFonts w:cstheme="minorHAnsi"/>
        </w:rPr>
        <w:t>.</w:t>
      </w:r>
      <w:r w:rsidR="00D54CE8">
        <w:rPr>
          <w:rFonts w:cstheme="minorHAnsi"/>
        </w:rPr>
        <w:t>V.</w:t>
      </w:r>
      <w:r w:rsidR="00C55F1A">
        <w:rPr>
          <w:rFonts w:cstheme="minorHAnsi"/>
        </w:rPr>
        <w:t xml:space="preserve"> Claridad Cerro del Moro</w:t>
      </w:r>
      <w:r w:rsidR="008001C2">
        <w:rPr>
          <w:rFonts w:cstheme="minorHAnsi"/>
        </w:rPr>
        <w:t xml:space="preserve"> </w:t>
      </w:r>
      <w:r w:rsidRPr="002E642D">
        <w:rPr>
          <w:rFonts w:cstheme="minorHAnsi"/>
        </w:rPr>
        <w:t>”</w:t>
      </w:r>
      <w:r w:rsidR="002E015A">
        <w:rPr>
          <w:rFonts w:cstheme="minorHAnsi"/>
        </w:rPr>
        <w:t>.</w:t>
      </w:r>
    </w:p>
    <w:p w:rsidR="000A221F" w:rsidRPr="002E642D" w:rsidRDefault="000A221F" w:rsidP="000A221F">
      <w:pPr>
        <w:rPr>
          <w:rFonts w:cstheme="minorHAnsi"/>
        </w:rPr>
      </w:pPr>
      <w:r w:rsidRPr="002E642D">
        <w:rPr>
          <w:rFonts w:cstheme="minorHAnsi"/>
        </w:rPr>
        <w:t>Horario: 17:30 – 20</w:t>
      </w:r>
      <w:r w:rsidR="00577A16" w:rsidRPr="002E642D">
        <w:rPr>
          <w:rFonts w:cstheme="minorHAnsi"/>
        </w:rPr>
        <w:t>:00</w:t>
      </w:r>
      <w:r w:rsidRPr="002E642D">
        <w:rPr>
          <w:rFonts w:cstheme="minorHAnsi"/>
        </w:rPr>
        <w:t>h.</w:t>
      </w:r>
    </w:p>
    <w:p w:rsidR="000A221F" w:rsidRPr="002E642D" w:rsidRDefault="000A221F" w:rsidP="000A221F">
      <w:pPr>
        <w:rPr>
          <w:rFonts w:cstheme="minorHAnsi"/>
          <w:u w:val="single"/>
        </w:rPr>
      </w:pPr>
      <w:r w:rsidRPr="002E642D">
        <w:rPr>
          <w:rFonts w:cstheme="minorHAnsi"/>
          <w:u w:val="single"/>
        </w:rPr>
        <w:t>Asistentes:</w:t>
      </w:r>
    </w:p>
    <w:p w:rsidR="00CD0356" w:rsidRPr="00E15BEE" w:rsidRDefault="008001C2" w:rsidP="000A221F">
      <w:pPr>
        <w:pStyle w:val="Prrafodelista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Fundación Municipal de la Mujer</w:t>
      </w:r>
      <w:r w:rsidR="00185B05">
        <w:rPr>
          <w:rFonts w:cstheme="minorHAnsi"/>
        </w:rPr>
        <w:t>.</w:t>
      </w:r>
    </w:p>
    <w:p w:rsidR="00E15BEE" w:rsidRPr="002E642D" w:rsidRDefault="00E15BEE" w:rsidP="00E15BEE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Colectivo de Mujeres Amigas</w:t>
      </w:r>
      <w:r w:rsidR="003316CD">
        <w:rPr>
          <w:rFonts w:cstheme="minorHAnsi"/>
        </w:rPr>
        <w:t xml:space="preserve"> al Sur</w:t>
      </w:r>
    </w:p>
    <w:p w:rsidR="00A70E11" w:rsidRDefault="003316CD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CRAC – Ganar Cádiz en Común</w:t>
      </w:r>
      <w:r w:rsidR="00E15BEE">
        <w:rPr>
          <w:rFonts w:cstheme="minorHAnsi"/>
        </w:rPr>
        <w:t>.</w:t>
      </w:r>
    </w:p>
    <w:p w:rsidR="00E15BEE" w:rsidRDefault="00E15BEE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3316CD">
        <w:rPr>
          <w:rFonts w:cstheme="minorHAnsi"/>
        </w:rPr>
        <w:t>.</w:t>
      </w:r>
      <w:r>
        <w:rPr>
          <w:rFonts w:cstheme="minorHAnsi"/>
        </w:rPr>
        <w:t>V</w:t>
      </w:r>
      <w:r w:rsidR="003316CD">
        <w:rPr>
          <w:rFonts w:cstheme="minorHAnsi"/>
        </w:rPr>
        <w:t>.</w:t>
      </w:r>
      <w:r>
        <w:rPr>
          <w:rFonts w:cstheme="minorHAnsi"/>
        </w:rPr>
        <w:t xml:space="preserve"> Campo de la Aviación Loreto</w:t>
      </w:r>
    </w:p>
    <w:p w:rsidR="00E15BEE" w:rsidRDefault="00E15BEE" w:rsidP="005D5A54">
      <w:pPr>
        <w:pStyle w:val="Prrafodelista"/>
        <w:numPr>
          <w:ilvl w:val="0"/>
          <w:numId w:val="1"/>
        </w:numPr>
        <w:rPr>
          <w:rFonts w:cstheme="minorHAnsi"/>
        </w:rPr>
      </w:pPr>
      <w:r w:rsidRPr="003316CD">
        <w:rPr>
          <w:rFonts w:cstheme="minorHAnsi"/>
        </w:rPr>
        <w:t xml:space="preserve"> A</w:t>
      </w:r>
      <w:r w:rsidR="003316CD" w:rsidRPr="003316CD">
        <w:rPr>
          <w:rFonts w:cstheme="minorHAnsi"/>
        </w:rPr>
        <w:t>.</w:t>
      </w:r>
      <w:r w:rsidRPr="003316CD">
        <w:rPr>
          <w:rFonts w:cstheme="minorHAnsi"/>
        </w:rPr>
        <w:t>V</w:t>
      </w:r>
      <w:r w:rsidR="003316CD" w:rsidRPr="003316CD">
        <w:rPr>
          <w:rFonts w:cstheme="minorHAnsi"/>
        </w:rPr>
        <w:t>.</w:t>
      </w:r>
      <w:r w:rsidRPr="003316CD">
        <w:rPr>
          <w:rFonts w:cstheme="minorHAnsi"/>
        </w:rPr>
        <w:t xml:space="preserve"> </w:t>
      </w:r>
      <w:r>
        <w:rPr>
          <w:rFonts w:cstheme="minorHAnsi"/>
        </w:rPr>
        <w:t>Tres arcos del Pópulo y Federación 5 de abril.</w:t>
      </w:r>
    </w:p>
    <w:p w:rsidR="00E15BEE" w:rsidRDefault="00435EE2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3316CD">
        <w:rPr>
          <w:rFonts w:cstheme="minorHAnsi"/>
        </w:rPr>
        <w:t>.</w:t>
      </w:r>
      <w:r>
        <w:rPr>
          <w:rFonts w:cstheme="minorHAnsi"/>
        </w:rPr>
        <w:t>V</w:t>
      </w:r>
      <w:r w:rsidR="003316CD">
        <w:rPr>
          <w:rFonts w:cstheme="minorHAnsi"/>
        </w:rPr>
        <w:t>.</w:t>
      </w:r>
      <w:r>
        <w:rPr>
          <w:rFonts w:cstheme="minorHAnsi"/>
        </w:rPr>
        <w:t xml:space="preserve"> Bahía Gaditana</w:t>
      </w:r>
    </w:p>
    <w:p w:rsidR="00435EE2" w:rsidRDefault="00435EE2" w:rsidP="005D5A54">
      <w:pPr>
        <w:pStyle w:val="Prrafodelista"/>
        <w:numPr>
          <w:ilvl w:val="0"/>
          <w:numId w:val="1"/>
        </w:numPr>
        <w:rPr>
          <w:rFonts w:cstheme="minorHAnsi"/>
        </w:rPr>
      </w:pPr>
      <w:r w:rsidRPr="003316CD">
        <w:rPr>
          <w:rFonts w:cstheme="minorHAnsi"/>
        </w:rPr>
        <w:t>A</w:t>
      </w:r>
      <w:r w:rsidR="003316CD" w:rsidRPr="003316CD">
        <w:rPr>
          <w:rFonts w:cstheme="minorHAnsi"/>
        </w:rPr>
        <w:t>.</w:t>
      </w:r>
      <w:r w:rsidRPr="003316CD">
        <w:rPr>
          <w:rFonts w:cstheme="minorHAnsi"/>
        </w:rPr>
        <w:t>V</w:t>
      </w:r>
      <w:r w:rsidR="003316CD" w:rsidRPr="003316CD">
        <w:rPr>
          <w:rFonts w:cstheme="minorHAnsi"/>
        </w:rPr>
        <w:t>.</w:t>
      </w:r>
      <w:r w:rsidRPr="003316CD">
        <w:rPr>
          <w:rFonts w:cstheme="minorHAnsi"/>
        </w:rPr>
        <w:t xml:space="preserve"> </w:t>
      </w:r>
      <w:r>
        <w:rPr>
          <w:rFonts w:cstheme="minorHAnsi"/>
        </w:rPr>
        <w:t>Claridad Cerro del Moro</w:t>
      </w:r>
    </w:p>
    <w:p w:rsidR="00D9579D" w:rsidRPr="003316CD" w:rsidRDefault="00D9579D" w:rsidP="005D5A54">
      <w:pPr>
        <w:pStyle w:val="Prrafodelista"/>
        <w:numPr>
          <w:ilvl w:val="0"/>
          <w:numId w:val="1"/>
        </w:numPr>
        <w:rPr>
          <w:rFonts w:cstheme="minorHAnsi"/>
          <w:lang w:val="pt-PT"/>
        </w:rPr>
      </w:pPr>
      <w:r w:rsidRPr="003316CD">
        <w:rPr>
          <w:rFonts w:cstheme="minorHAnsi"/>
          <w:lang w:val="pt-PT"/>
        </w:rPr>
        <w:t>Podemos Cádiz</w:t>
      </w:r>
    </w:p>
    <w:p w:rsidR="00D9579D" w:rsidRDefault="00CD58AE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3316CD">
        <w:rPr>
          <w:rFonts w:cstheme="minorHAnsi"/>
        </w:rPr>
        <w:t>.</w:t>
      </w:r>
      <w:r>
        <w:rPr>
          <w:rFonts w:cstheme="minorHAnsi"/>
        </w:rPr>
        <w:t>V</w:t>
      </w:r>
      <w:r w:rsidR="003316CD">
        <w:rPr>
          <w:rFonts w:cstheme="minorHAnsi"/>
        </w:rPr>
        <w:t>.</w:t>
      </w:r>
      <w:r>
        <w:rPr>
          <w:rFonts w:cstheme="minorHAnsi"/>
        </w:rPr>
        <w:t xml:space="preserve"> Segunda Aguada.</w:t>
      </w:r>
    </w:p>
    <w:p w:rsidR="00CD58AE" w:rsidRDefault="00CD58AE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Plan C </w:t>
      </w:r>
    </w:p>
    <w:p w:rsidR="00CD58AE" w:rsidRDefault="007F5B92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Asociación Albergue Hogar </w:t>
      </w:r>
      <w:r w:rsidR="00E055B2">
        <w:rPr>
          <w:rFonts w:cstheme="minorHAnsi"/>
        </w:rPr>
        <w:t>“D</w:t>
      </w:r>
      <w:r>
        <w:rPr>
          <w:rFonts w:cstheme="minorHAnsi"/>
        </w:rPr>
        <w:t>espertares</w:t>
      </w:r>
      <w:r w:rsidR="00E055B2">
        <w:rPr>
          <w:rFonts w:cstheme="minorHAnsi"/>
        </w:rPr>
        <w:t>”</w:t>
      </w:r>
    </w:p>
    <w:p w:rsidR="00C5265E" w:rsidRDefault="00C55F1A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D. </w:t>
      </w:r>
      <w:r w:rsidR="00C5265E">
        <w:rPr>
          <w:rFonts w:cstheme="minorHAnsi"/>
        </w:rPr>
        <w:t>Manuel Iglesias Durán – Economía del Bien Común</w:t>
      </w:r>
    </w:p>
    <w:p w:rsidR="00C5265E" w:rsidRPr="003316CD" w:rsidRDefault="00C5265E" w:rsidP="005D5A54">
      <w:pPr>
        <w:pStyle w:val="Prrafodelista"/>
        <w:numPr>
          <w:ilvl w:val="0"/>
          <w:numId w:val="1"/>
        </w:numPr>
        <w:rPr>
          <w:rFonts w:cstheme="minorHAnsi"/>
          <w:lang w:val="pt-PT"/>
        </w:rPr>
      </w:pPr>
      <w:r w:rsidRPr="003316CD">
        <w:rPr>
          <w:rFonts w:cstheme="minorHAnsi"/>
          <w:lang w:val="pt-PT"/>
        </w:rPr>
        <w:t>FACUA</w:t>
      </w:r>
    </w:p>
    <w:p w:rsidR="00B958D8" w:rsidRDefault="00B958D8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Colegio Profesional de Trabajo Social de Cádiz</w:t>
      </w:r>
    </w:p>
    <w:p w:rsidR="00B958D8" w:rsidRDefault="00B57A6B" w:rsidP="005D5A54">
      <w:pPr>
        <w:pStyle w:val="Prrafode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Dos personas a título personal</w:t>
      </w:r>
    </w:p>
    <w:p w:rsidR="003316CD" w:rsidRPr="00B62EC4" w:rsidRDefault="00B57A6B" w:rsidP="003316C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Asociación para la mediación social</w:t>
      </w:r>
      <w:r w:rsidR="003316CD" w:rsidRPr="003316CD">
        <w:t xml:space="preserve"> EQUA </w:t>
      </w:r>
    </w:p>
    <w:p w:rsidR="003316CD" w:rsidRPr="00D5664A" w:rsidRDefault="003316CD" w:rsidP="003316C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Instituto de Fomento, Empleo y Formación (IFEF). Ayuntamiento de Cádiz</w:t>
      </w:r>
    </w:p>
    <w:p w:rsidR="00C5265E" w:rsidRPr="002E642D" w:rsidRDefault="00C5265E" w:rsidP="00C5265E">
      <w:pPr>
        <w:pStyle w:val="Prrafodelista"/>
        <w:rPr>
          <w:rFonts w:cstheme="minorHAnsi"/>
        </w:rPr>
      </w:pPr>
    </w:p>
    <w:p w:rsidR="00B95101" w:rsidRDefault="00B95101" w:rsidP="00B95101">
      <w:pPr>
        <w:ind w:left="360"/>
        <w:jc w:val="right"/>
      </w:pPr>
      <w:r>
        <w:t xml:space="preserve">NÚMERO TOTAL DE ASISTENTES: </w:t>
      </w:r>
      <w:r w:rsidR="003316CD">
        <w:t>22</w:t>
      </w:r>
    </w:p>
    <w:p w:rsidR="00B95101" w:rsidRDefault="00B95101" w:rsidP="00FC10DC">
      <w:pPr>
        <w:spacing w:line="240" w:lineRule="auto"/>
        <w:ind w:firstLine="709"/>
        <w:jc w:val="both"/>
        <w:rPr>
          <w:rFonts w:cstheme="minorHAnsi"/>
        </w:rPr>
      </w:pPr>
    </w:p>
    <w:p w:rsidR="006D3951" w:rsidRDefault="003316CD" w:rsidP="006D3951">
      <w:pPr>
        <w:ind w:firstLine="708"/>
        <w:jc w:val="both"/>
      </w:pPr>
      <w:r>
        <w:t>Apertura de la sesión de trabajo con la presentación de la Estrategia EDUSI “Cádiz 2020”, y las conclusiones de las Mesas de la semana anterior, donde se trabajaron los Objetivos Temáticos 2, 4, 6, 8 y 9 indicando la finalidad de esta sesión como un repaso transversal de las conclusiones desde el punto de vista del movimiento ciudadano y las asociaciones vecinales.</w:t>
      </w:r>
      <w:r w:rsidR="006D3951">
        <w:t xml:space="preserve"> </w:t>
      </w:r>
      <w:r w:rsidR="006D3951">
        <w:rPr>
          <w:rFonts w:ascii="Calibri" w:eastAsia="Calibri" w:hAnsi="Calibri" w:cs="Times New Roman"/>
        </w:rPr>
        <w:t xml:space="preserve">Distribución de los/as asistentes en </w:t>
      </w:r>
      <w:r w:rsidR="006D3951">
        <w:t>tres grupos</w:t>
      </w:r>
      <w:r w:rsidR="006D3951">
        <w:rPr>
          <w:rFonts w:ascii="Calibri" w:eastAsia="Calibri" w:hAnsi="Calibri" w:cs="Times New Roman"/>
        </w:rPr>
        <w:t>, selección de cinco propuestas, puesta en común y priorización de las mismas.</w:t>
      </w:r>
    </w:p>
    <w:p w:rsidR="003316CD" w:rsidRDefault="003316CD" w:rsidP="003316CD">
      <w:pPr>
        <w:ind w:firstLine="708"/>
        <w:jc w:val="both"/>
      </w:pPr>
    </w:p>
    <w:p w:rsidR="006D4914" w:rsidRPr="00027CB7" w:rsidRDefault="006D4914" w:rsidP="006D4914">
      <w:pPr>
        <w:spacing w:line="240" w:lineRule="auto"/>
        <w:jc w:val="both"/>
        <w:rPr>
          <w:rFonts w:cstheme="minorHAnsi"/>
          <w:u w:val="single"/>
        </w:rPr>
      </w:pPr>
    </w:p>
    <w:p w:rsidR="00F92AE3" w:rsidRDefault="00F92AE3" w:rsidP="00F92AE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ACUERDO FINAL</w:t>
      </w:r>
    </w:p>
    <w:p w:rsidR="00DF37CB" w:rsidRDefault="00DF37CB" w:rsidP="00DF37CB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1.- </w:t>
      </w:r>
      <w:r w:rsidRPr="00966712">
        <w:rPr>
          <w:rFonts w:cstheme="minorHAnsi"/>
          <w:b/>
        </w:rPr>
        <w:t>Participación ciudadana.</w:t>
      </w:r>
      <w:r>
        <w:rPr>
          <w:rFonts w:cstheme="minorHAnsi"/>
        </w:rPr>
        <w:t xml:space="preserve"> </w:t>
      </w:r>
      <w:r w:rsidRPr="00966712">
        <w:rPr>
          <w:rFonts w:cstheme="minorHAnsi"/>
        </w:rPr>
        <w:t>Formación en participación ciudadana para crear ciudadanos responsables, comprometidos y que entiendan q</w:t>
      </w:r>
      <w:r>
        <w:rPr>
          <w:rFonts w:cstheme="minorHAnsi"/>
        </w:rPr>
        <w:t>ue hacer ciudad también depende</w:t>
      </w:r>
      <w:r w:rsidRPr="00966712">
        <w:rPr>
          <w:rFonts w:cstheme="minorHAnsi"/>
        </w:rPr>
        <w:t xml:space="preserve"> de ellos/ellas.</w:t>
      </w:r>
      <w:r>
        <w:rPr>
          <w:rFonts w:cstheme="minorHAnsi"/>
        </w:rPr>
        <w:t xml:space="preserve"> </w:t>
      </w:r>
      <w:r w:rsidRPr="00966712">
        <w:rPr>
          <w:rFonts w:cstheme="minorHAnsi"/>
        </w:rPr>
        <w:t>Plan de fortalecimiento y rejuvenecimiento del tejido asociativos de los barrios, para que pueda impulsar y dar apoyo a estos proyectos (Formación, creación de redes)</w:t>
      </w:r>
      <w:r>
        <w:rPr>
          <w:rFonts w:cstheme="minorHAnsi"/>
        </w:rPr>
        <w:t>. Generación de espacios</w:t>
      </w:r>
      <w:r w:rsidRPr="00966712">
        <w:rPr>
          <w:rFonts w:cstheme="minorHAnsi"/>
        </w:rPr>
        <w:t xml:space="preserve"> </w:t>
      </w:r>
      <w:r>
        <w:rPr>
          <w:rFonts w:cstheme="minorHAnsi"/>
        </w:rPr>
        <w:t xml:space="preserve">donde se integren los </w:t>
      </w:r>
      <w:r w:rsidRPr="002E498A">
        <w:rPr>
          <w:rFonts w:cstheme="minorHAnsi"/>
        </w:rPr>
        <w:t>colectivos ciudadanos que representan nuevas fórmulas de asociacionismos. Espacios de gestión compartida, que promuevan la alternancia en la representación ciudadana</w:t>
      </w:r>
      <w:r>
        <w:rPr>
          <w:rFonts w:cstheme="minorHAnsi"/>
        </w:rPr>
        <w:t>.</w:t>
      </w:r>
    </w:p>
    <w:p w:rsidR="00DF37CB" w:rsidRDefault="00DF37CB" w:rsidP="00DF37CB">
      <w:pPr>
        <w:jc w:val="both"/>
        <w:rPr>
          <w:rFonts w:cstheme="minorHAnsi"/>
        </w:rPr>
      </w:pPr>
      <w:r>
        <w:rPr>
          <w:rFonts w:cstheme="minorHAnsi"/>
        </w:rPr>
        <w:t xml:space="preserve">2.- </w:t>
      </w:r>
      <w:r w:rsidRPr="00D613AA">
        <w:rPr>
          <w:rFonts w:cstheme="minorHAnsi"/>
        </w:rPr>
        <w:t xml:space="preserve">Incluir en los Depósitos de Tabacalera un </w:t>
      </w:r>
      <w:r w:rsidRPr="00D613AA">
        <w:rPr>
          <w:rFonts w:cstheme="minorHAnsi"/>
          <w:b/>
        </w:rPr>
        <w:t>área de educación</w:t>
      </w:r>
      <w:r w:rsidRPr="00D613AA">
        <w:rPr>
          <w:rFonts w:cstheme="minorHAnsi"/>
        </w:rPr>
        <w:t xml:space="preserve"> que atienda graves problemas de fracaso escolar que existen en los barrios. Escuelas/Talleres (Educadores sociales y de calle). </w:t>
      </w:r>
    </w:p>
    <w:p w:rsidR="00DF37CB" w:rsidRDefault="00DF37CB" w:rsidP="00DF37CB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3.- </w:t>
      </w:r>
      <w:r w:rsidRPr="003A53C1">
        <w:rPr>
          <w:rFonts w:cstheme="minorHAnsi"/>
          <w:b/>
        </w:rPr>
        <w:t>Aprovechamiento de los recursos infrautilizados con fines de uso social</w:t>
      </w:r>
      <w:r w:rsidRPr="00D613AA">
        <w:rPr>
          <w:rFonts w:cstheme="minorHAnsi"/>
        </w:rPr>
        <w:t>, ocio, formativo y dinamizador (centros de recursos ciudadanos</w:t>
      </w:r>
      <w:r>
        <w:rPr>
          <w:rFonts w:cstheme="minorHAnsi"/>
        </w:rPr>
        <w:t>, espacios de referencia</w:t>
      </w:r>
      <w:r w:rsidRPr="00D613AA">
        <w:rPr>
          <w:rFonts w:cstheme="minorHAnsi"/>
        </w:rPr>
        <w:t xml:space="preserve">). Dotar de equipamiento y equipo humano a tres espacios en la Zona EDUSI: Barriada de la Paz, Astilleros y Puntales. Unir recursos dispersos y reforzar la presencia de educadores de calle. </w:t>
      </w:r>
    </w:p>
    <w:p w:rsidR="00DF37CB" w:rsidRPr="00D613AA" w:rsidRDefault="00DF37CB" w:rsidP="00DF37CB">
      <w:pPr>
        <w:jc w:val="both"/>
        <w:rPr>
          <w:rFonts w:cstheme="minorHAnsi"/>
        </w:rPr>
      </w:pPr>
      <w:r>
        <w:rPr>
          <w:rFonts w:cstheme="minorHAnsi"/>
        </w:rPr>
        <w:t xml:space="preserve">4.- </w:t>
      </w:r>
      <w:r w:rsidRPr="00D613AA">
        <w:rPr>
          <w:rFonts w:cstheme="minorHAnsi"/>
        </w:rPr>
        <w:t xml:space="preserve">Generar </w:t>
      </w:r>
      <w:r w:rsidRPr="003A53C1">
        <w:rPr>
          <w:rFonts w:cstheme="minorHAnsi"/>
          <w:b/>
        </w:rPr>
        <w:t xml:space="preserve">itinerarios de inclusión social y </w:t>
      </w:r>
      <w:proofErr w:type="spellStart"/>
      <w:r w:rsidRPr="003A53C1">
        <w:rPr>
          <w:rFonts w:cstheme="minorHAnsi"/>
          <w:b/>
        </w:rPr>
        <w:t>empleabilidad</w:t>
      </w:r>
      <w:proofErr w:type="spellEnd"/>
      <w:r w:rsidRPr="00D613AA">
        <w:rPr>
          <w:rFonts w:cstheme="minorHAnsi"/>
        </w:rPr>
        <w:t xml:space="preserve"> interviniendo en los colectivos más vulnerables como personas sin hogar, desempleados</w:t>
      </w:r>
      <w:r>
        <w:rPr>
          <w:rFonts w:cstheme="minorHAnsi"/>
        </w:rPr>
        <w:t xml:space="preserve"> </w:t>
      </w:r>
      <w:r w:rsidRPr="00D613AA">
        <w:rPr>
          <w:rFonts w:cstheme="minorHAnsi"/>
        </w:rPr>
        <w:t>(actividades náuticas, mantenimiento de edificios). Fomento de la economía social y solidaria en todos sus pasos.</w:t>
      </w:r>
      <w:r>
        <w:rPr>
          <w:rFonts w:cstheme="minorHAnsi"/>
        </w:rPr>
        <w:t xml:space="preserve"> </w:t>
      </w:r>
      <w:r w:rsidRPr="00D613AA">
        <w:rPr>
          <w:rFonts w:cstheme="minorHAnsi"/>
        </w:rPr>
        <w:t xml:space="preserve">Impulsar economatos sociales, potenciar cooperativas/iniciativas del Bien común. Incluir clausulas sociales en los contratos de la administración. </w:t>
      </w:r>
    </w:p>
    <w:p w:rsidR="00DF37CB" w:rsidRPr="00DF37CB" w:rsidRDefault="00DF37CB" w:rsidP="00DF37CB"/>
    <w:sectPr w:rsidR="00DF37CB" w:rsidRPr="00DF37CB" w:rsidSect="00224761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BD" w:rsidRDefault="00F702BD" w:rsidP="00AE7670">
      <w:pPr>
        <w:spacing w:after="0" w:line="240" w:lineRule="auto"/>
      </w:pPr>
      <w:r>
        <w:separator/>
      </w:r>
    </w:p>
  </w:endnote>
  <w:endnote w:type="continuationSeparator" w:id="0">
    <w:p w:rsidR="00F702BD" w:rsidRDefault="00F702BD" w:rsidP="00A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1" w:rsidRDefault="00B95101">
    <w:pPr>
      <w:pStyle w:val="Piedepgina"/>
    </w:pPr>
    <w:r>
      <w:tab/>
    </w:r>
    <w:r>
      <w:tab/>
    </w:r>
    <w:fldSimple w:instr=" PAGE   \* MERGEFORMAT ">
      <w:r w:rsidR="00F92AE3"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BD" w:rsidRDefault="00F702BD" w:rsidP="00AE7670">
      <w:pPr>
        <w:spacing w:after="0" w:line="240" w:lineRule="auto"/>
      </w:pPr>
      <w:r>
        <w:separator/>
      </w:r>
    </w:p>
  </w:footnote>
  <w:footnote w:type="continuationSeparator" w:id="0">
    <w:p w:rsidR="00F702BD" w:rsidRDefault="00F702BD" w:rsidP="00AE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1" w:rsidRDefault="00B95101" w:rsidP="00224761">
    <w:pPr>
      <w:pStyle w:val="Encabezado"/>
      <w:tabs>
        <w:tab w:val="clear" w:pos="4252"/>
      </w:tabs>
    </w:pPr>
    <w:r>
      <w:rPr>
        <w:noProof/>
        <w:lang w:eastAsia="es-ES"/>
      </w:rPr>
      <w:drawing>
        <wp:inline distT="0" distB="0" distL="0" distR="0">
          <wp:extent cx="1514475" cy="1076325"/>
          <wp:effectExtent l="0" t="0" r="0" b="0"/>
          <wp:docPr id="6" name="Imagen 1" descr="CadizDiceSIaLaEDUSI_Logo_RG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izDiceSIaLaEDUSI_Logo_RGB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1038225" cy="885825"/>
          <wp:effectExtent l="19050" t="0" r="9525" b="0"/>
          <wp:docPr id="1" name="Imagen 2" descr="Resultado de imagen de union europea un forma de hac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union europea un forma de hacer 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5101" w:rsidRDefault="00B951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D54"/>
    <w:multiLevelType w:val="hybridMultilevel"/>
    <w:tmpl w:val="9D0E8A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DFF"/>
    <w:multiLevelType w:val="hybridMultilevel"/>
    <w:tmpl w:val="C696D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629C"/>
    <w:multiLevelType w:val="hybridMultilevel"/>
    <w:tmpl w:val="33720EEE"/>
    <w:lvl w:ilvl="0" w:tplc="C3B23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B79F2"/>
    <w:multiLevelType w:val="hybridMultilevel"/>
    <w:tmpl w:val="C450BF92"/>
    <w:lvl w:ilvl="0" w:tplc="979E35F8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3C59D4"/>
    <w:multiLevelType w:val="hybridMultilevel"/>
    <w:tmpl w:val="C7688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5510"/>
    <w:multiLevelType w:val="hybridMultilevel"/>
    <w:tmpl w:val="FA52A814"/>
    <w:lvl w:ilvl="0" w:tplc="68E6A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D5E85"/>
    <w:multiLevelType w:val="hybridMultilevel"/>
    <w:tmpl w:val="DBD295D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AE36E91"/>
    <w:multiLevelType w:val="hybridMultilevel"/>
    <w:tmpl w:val="DBF4D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37256"/>
    <w:multiLevelType w:val="hybridMultilevel"/>
    <w:tmpl w:val="578C2086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4EE7"/>
    <w:multiLevelType w:val="hybridMultilevel"/>
    <w:tmpl w:val="5540CCC0"/>
    <w:lvl w:ilvl="0" w:tplc="68E6A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73334"/>
    <w:multiLevelType w:val="hybridMultilevel"/>
    <w:tmpl w:val="1AE4EF9A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3550"/>
    <w:multiLevelType w:val="hybridMultilevel"/>
    <w:tmpl w:val="13643C42"/>
    <w:lvl w:ilvl="0" w:tplc="4008F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46CDD"/>
    <w:multiLevelType w:val="hybridMultilevel"/>
    <w:tmpl w:val="71B24A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A7E5E"/>
    <w:multiLevelType w:val="hybridMultilevel"/>
    <w:tmpl w:val="595C7E7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64B4CDC"/>
    <w:multiLevelType w:val="hybridMultilevel"/>
    <w:tmpl w:val="91F86C50"/>
    <w:lvl w:ilvl="0" w:tplc="68E6AE30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72" w:hanging="360"/>
      </w:pPr>
    </w:lvl>
    <w:lvl w:ilvl="2" w:tplc="0C0A001B" w:tentative="1">
      <w:start w:val="1"/>
      <w:numFmt w:val="lowerRoman"/>
      <w:lvlText w:val="%3."/>
      <w:lvlJc w:val="right"/>
      <w:pPr>
        <w:ind w:left="2592" w:hanging="180"/>
      </w:pPr>
    </w:lvl>
    <w:lvl w:ilvl="3" w:tplc="0C0A000F" w:tentative="1">
      <w:start w:val="1"/>
      <w:numFmt w:val="decimal"/>
      <w:lvlText w:val="%4."/>
      <w:lvlJc w:val="left"/>
      <w:pPr>
        <w:ind w:left="3312" w:hanging="360"/>
      </w:pPr>
    </w:lvl>
    <w:lvl w:ilvl="4" w:tplc="0C0A0019" w:tentative="1">
      <w:start w:val="1"/>
      <w:numFmt w:val="lowerLetter"/>
      <w:lvlText w:val="%5."/>
      <w:lvlJc w:val="left"/>
      <w:pPr>
        <w:ind w:left="4032" w:hanging="360"/>
      </w:pPr>
    </w:lvl>
    <w:lvl w:ilvl="5" w:tplc="0C0A001B" w:tentative="1">
      <w:start w:val="1"/>
      <w:numFmt w:val="lowerRoman"/>
      <w:lvlText w:val="%6."/>
      <w:lvlJc w:val="right"/>
      <w:pPr>
        <w:ind w:left="4752" w:hanging="180"/>
      </w:pPr>
    </w:lvl>
    <w:lvl w:ilvl="6" w:tplc="0C0A000F" w:tentative="1">
      <w:start w:val="1"/>
      <w:numFmt w:val="decimal"/>
      <w:lvlText w:val="%7."/>
      <w:lvlJc w:val="left"/>
      <w:pPr>
        <w:ind w:left="5472" w:hanging="360"/>
      </w:pPr>
    </w:lvl>
    <w:lvl w:ilvl="7" w:tplc="0C0A0019" w:tentative="1">
      <w:start w:val="1"/>
      <w:numFmt w:val="lowerLetter"/>
      <w:lvlText w:val="%8."/>
      <w:lvlJc w:val="left"/>
      <w:pPr>
        <w:ind w:left="6192" w:hanging="360"/>
      </w:pPr>
    </w:lvl>
    <w:lvl w:ilvl="8" w:tplc="0C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8D071C0"/>
    <w:multiLevelType w:val="hybridMultilevel"/>
    <w:tmpl w:val="9234706E"/>
    <w:lvl w:ilvl="0" w:tplc="42CC1F3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871E81"/>
    <w:multiLevelType w:val="hybridMultilevel"/>
    <w:tmpl w:val="D2685E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517D1"/>
    <w:multiLevelType w:val="hybridMultilevel"/>
    <w:tmpl w:val="A582D542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640C"/>
    <w:multiLevelType w:val="hybridMultilevel"/>
    <w:tmpl w:val="96162DCE"/>
    <w:lvl w:ilvl="0" w:tplc="85DEF500">
      <w:start w:val="4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04F133D"/>
    <w:multiLevelType w:val="hybridMultilevel"/>
    <w:tmpl w:val="63D09420"/>
    <w:lvl w:ilvl="0" w:tplc="68E6A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36DC1"/>
    <w:multiLevelType w:val="hybridMultilevel"/>
    <w:tmpl w:val="C5DA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71631"/>
    <w:multiLevelType w:val="hybridMultilevel"/>
    <w:tmpl w:val="09566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227A9"/>
    <w:multiLevelType w:val="hybridMultilevel"/>
    <w:tmpl w:val="84DED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"/>
  </w:num>
  <w:num w:numId="5">
    <w:abstractNumId w:val="7"/>
  </w:num>
  <w:num w:numId="6">
    <w:abstractNumId w:val="16"/>
  </w:num>
  <w:num w:numId="7">
    <w:abstractNumId w:val="21"/>
  </w:num>
  <w:num w:numId="8">
    <w:abstractNumId w:val="12"/>
  </w:num>
  <w:num w:numId="9">
    <w:abstractNumId w:val="4"/>
  </w:num>
  <w:num w:numId="10">
    <w:abstractNumId w:val="13"/>
  </w:num>
  <w:num w:numId="11">
    <w:abstractNumId w:val="19"/>
  </w:num>
  <w:num w:numId="12">
    <w:abstractNumId w:val="10"/>
  </w:num>
  <w:num w:numId="13">
    <w:abstractNumId w:val="5"/>
  </w:num>
  <w:num w:numId="14">
    <w:abstractNumId w:val="17"/>
  </w:num>
  <w:num w:numId="15">
    <w:abstractNumId w:val="8"/>
  </w:num>
  <w:num w:numId="16">
    <w:abstractNumId w:val="9"/>
  </w:num>
  <w:num w:numId="17">
    <w:abstractNumId w:val="14"/>
  </w:num>
  <w:num w:numId="18">
    <w:abstractNumId w:val="15"/>
  </w:num>
  <w:num w:numId="19">
    <w:abstractNumId w:val="3"/>
  </w:num>
  <w:num w:numId="20">
    <w:abstractNumId w:val="18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21F"/>
    <w:rsid w:val="00027CB7"/>
    <w:rsid w:val="00041CB3"/>
    <w:rsid w:val="000546BE"/>
    <w:rsid w:val="00064BC6"/>
    <w:rsid w:val="000A221F"/>
    <w:rsid w:val="000A3599"/>
    <w:rsid w:val="000A45BA"/>
    <w:rsid w:val="000A6764"/>
    <w:rsid w:val="000B17FC"/>
    <w:rsid w:val="000D2CAC"/>
    <w:rsid w:val="000D6FA6"/>
    <w:rsid w:val="00104DC1"/>
    <w:rsid w:val="00111065"/>
    <w:rsid w:val="00146EFD"/>
    <w:rsid w:val="0016213E"/>
    <w:rsid w:val="00185B05"/>
    <w:rsid w:val="00193D22"/>
    <w:rsid w:val="001C23FD"/>
    <w:rsid w:val="001D543C"/>
    <w:rsid w:val="001E0690"/>
    <w:rsid w:val="00224761"/>
    <w:rsid w:val="00240B5D"/>
    <w:rsid w:val="00283AA2"/>
    <w:rsid w:val="002A1300"/>
    <w:rsid w:val="002C2270"/>
    <w:rsid w:val="002E015A"/>
    <w:rsid w:val="002E498A"/>
    <w:rsid w:val="002E642D"/>
    <w:rsid w:val="002F0749"/>
    <w:rsid w:val="003316CD"/>
    <w:rsid w:val="0035775B"/>
    <w:rsid w:val="00384FB3"/>
    <w:rsid w:val="00387BC5"/>
    <w:rsid w:val="00395788"/>
    <w:rsid w:val="003957B0"/>
    <w:rsid w:val="003C24AF"/>
    <w:rsid w:val="003F53B1"/>
    <w:rsid w:val="003F5D6A"/>
    <w:rsid w:val="00416FF9"/>
    <w:rsid w:val="00435EE2"/>
    <w:rsid w:val="004625E2"/>
    <w:rsid w:val="004651AC"/>
    <w:rsid w:val="00483BBB"/>
    <w:rsid w:val="00493E4F"/>
    <w:rsid w:val="004E544E"/>
    <w:rsid w:val="004F29B0"/>
    <w:rsid w:val="00542A5A"/>
    <w:rsid w:val="00553624"/>
    <w:rsid w:val="00567B40"/>
    <w:rsid w:val="00577A16"/>
    <w:rsid w:val="00584DDF"/>
    <w:rsid w:val="005C7DD7"/>
    <w:rsid w:val="005D5A54"/>
    <w:rsid w:val="005D64B1"/>
    <w:rsid w:val="00642FD2"/>
    <w:rsid w:val="00644D9A"/>
    <w:rsid w:val="00686A10"/>
    <w:rsid w:val="00686BBB"/>
    <w:rsid w:val="006903B4"/>
    <w:rsid w:val="006B4D06"/>
    <w:rsid w:val="006D0FBF"/>
    <w:rsid w:val="006D105A"/>
    <w:rsid w:val="006D3951"/>
    <w:rsid w:val="006D4914"/>
    <w:rsid w:val="006E0590"/>
    <w:rsid w:val="006E11D5"/>
    <w:rsid w:val="006F181C"/>
    <w:rsid w:val="00706612"/>
    <w:rsid w:val="00732C96"/>
    <w:rsid w:val="007621A0"/>
    <w:rsid w:val="007A7FC1"/>
    <w:rsid w:val="007C1778"/>
    <w:rsid w:val="007C24C8"/>
    <w:rsid w:val="007C6F89"/>
    <w:rsid w:val="007F5B92"/>
    <w:rsid w:val="008001C2"/>
    <w:rsid w:val="00806542"/>
    <w:rsid w:val="0082000B"/>
    <w:rsid w:val="00834F7A"/>
    <w:rsid w:val="00843868"/>
    <w:rsid w:val="00852B47"/>
    <w:rsid w:val="00880A05"/>
    <w:rsid w:val="0088389B"/>
    <w:rsid w:val="0091347A"/>
    <w:rsid w:val="00962CBC"/>
    <w:rsid w:val="009B15C8"/>
    <w:rsid w:val="009C061C"/>
    <w:rsid w:val="009C410C"/>
    <w:rsid w:val="009C5A0C"/>
    <w:rsid w:val="009D53F7"/>
    <w:rsid w:val="009F3BD3"/>
    <w:rsid w:val="00A22EE5"/>
    <w:rsid w:val="00A247EB"/>
    <w:rsid w:val="00A24B06"/>
    <w:rsid w:val="00A26C1B"/>
    <w:rsid w:val="00A3751D"/>
    <w:rsid w:val="00A414D8"/>
    <w:rsid w:val="00A70E11"/>
    <w:rsid w:val="00A80F6C"/>
    <w:rsid w:val="00A84767"/>
    <w:rsid w:val="00AB0BCE"/>
    <w:rsid w:val="00AE7670"/>
    <w:rsid w:val="00B345D0"/>
    <w:rsid w:val="00B56F1B"/>
    <w:rsid w:val="00B57A6B"/>
    <w:rsid w:val="00B64655"/>
    <w:rsid w:val="00B71D41"/>
    <w:rsid w:val="00B7496A"/>
    <w:rsid w:val="00B87DD0"/>
    <w:rsid w:val="00B95101"/>
    <w:rsid w:val="00B958D8"/>
    <w:rsid w:val="00BB3045"/>
    <w:rsid w:val="00BB62F7"/>
    <w:rsid w:val="00BE5522"/>
    <w:rsid w:val="00C238CF"/>
    <w:rsid w:val="00C5265E"/>
    <w:rsid w:val="00C55F1A"/>
    <w:rsid w:val="00C57766"/>
    <w:rsid w:val="00CA1D6B"/>
    <w:rsid w:val="00CD0356"/>
    <w:rsid w:val="00CD25A5"/>
    <w:rsid w:val="00CD58AE"/>
    <w:rsid w:val="00CD6600"/>
    <w:rsid w:val="00D364BA"/>
    <w:rsid w:val="00D5011A"/>
    <w:rsid w:val="00D52869"/>
    <w:rsid w:val="00D54CE8"/>
    <w:rsid w:val="00D9579D"/>
    <w:rsid w:val="00DD33CD"/>
    <w:rsid w:val="00DF0234"/>
    <w:rsid w:val="00DF27BF"/>
    <w:rsid w:val="00DF37CB"/>
    <w:rsid w:val="00E055B2"/>
    <w:rsid w:val="00E15BEE"/>
    <w:rsid w:val="00E667EC"/>
    <w:rsid w:val="00E673F7"/>
    <w:rsid w:val="00EB5471"/>
    <w:rsid w:val="00EB6088"/>
    <w:rsid w:val="00F30530"/>
    <w:rsid w:val="00F62218"/>
    <w:rsid w:val="00F702BD"/>
    <w:rsid w:val="00F73280"/>
    <w:rsid w:val="00F92AE3"/>
    <w:rsid w:val="00FB1713"/>
    <w:rsid w:val="00FB5156"/>
    <w:rsid w:val="00FC10DC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2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70"/>
  </w:style>
  <w:style w:type="paragraph" w:styleId="Piedepgina">
    <w:name w:val="footer"/>
    <w:basedOn w:val="Normal"/>
    <w:link w:val="PiedepginaCar"/>
    <w:uiPriority w:val="99"/>
    <w:semiHidden/>
    <w:unhideWhenUsed/>
    <w:rsid w:val="00AE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7670"/>
  </w:style>
  <w:style w:type="paragraph" w:styleId="Textodeglobo">
    <w:name w:val="Balloon Text"/>
    <w:basedOn w:val="Normal"/>
    <w:link w:val="TextodegloboCar"/>
    <w:uiPriority w:val="99"/>
    <w:semiHidden/>
    <w:unhideWhenUsed/>
    <w:rsid w:val="0057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santos</dc:creator>
  <cp:lastModifiedBy>Maria Mur</cp:lastModifiedBy>
  <cp:revision>3</cp:revision>
  <cp:lastPrinted>2016-11-21T11:34:00Z</cp:lastPrinted>
  <dcterms:created xsi:type="dcterms:W3CDTF">2016-11-21T14:22:00Z</dcterms:created>
  <dcterms:modified xsi:type="dcterms:W3CDTF">2016-11-21T14:22:00Z</dcterms:modified>
</cp:coreProperties>
</file>